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9A3F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1. Sexual </w:t>
      </w:r>
      <w:proofErr w:type="spellStart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>Harrassment</w:t>
      </w:r>
      <w:proofErr w:type="spellEnd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Training at Holiday Inn for all staff in May 2026</w:t>
      </w:r>
    </w:p>
    <w:p w14:paraId="319858DD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2. Data Privacy Symposium in Bulawayo in April 2026 </w:t>
      </w:r>
    </w:p>
    <w:p w14:paraId="5C584DC2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3. IADI Core Principles Training in </w:t>
      </w:r>
      <w:proofErr w:type="spellStart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>Switzeland</w:t>
      </w:r>
      <w:proofErr w:type="spellEnd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in May 2026 </w:t>
      </w:r>
    </w:p>
    <w:p w14:paraId="519609DA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4. COMESA Training in Kenya in June 2026 </w:t>
      </w:r>
    </w:p>
    <w:p w14:paraId="465D31BA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5. IADI EXCO and Conference in Italy in June 2026 </w:t>
      </w:r>
    </w:p>
    <w:p w14:paraId="1F7F9E47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6. Tax workshop in China in June 2026 </w:t>
      </w:r>
    </w:p>
    <w:p w14:paraId="3E7FFE2F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7. Public Procurement Symposium workshop in Bulawayo in June </w:t>
      </w:r>
    </w:p>
    <w:p w14:paraId="79BBD3DD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8. AI for Transformation Zimbabwe </w:t>
      </w:r>
    </w:p>
    <w:p w14:paraId="7FB69C9A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9. Pension Trustees workshop at Cresta Lodge in May 2026 </w:t>
      </w:r>
    </w:p>
    <w:p w14:paraId="4D02EB84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10. Webinar on Pensions </w:t>
      </w:r>
    </w:p>
    <w:p w14:paraId="412863C1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11. Executive Assistance Winter School in </w:t>
      </w:r>
      <w:proofErr w:type="spellStart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>Vicfalls</w:t>
      </w:r>
      <w:proofErr w:type="spellEnd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in June </w:t>
      </w:r>
    </w:p>
    <w:p w14:paraId="04DB7DA2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12. Secretary Refresher training in Mutoko in May 2026 </w:t>
      </w:r>
    </w:p>
    <w:p w14:paraId="1402F687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13. Women in Finance Training in Harare </w:t>
      </w:r>
    </w:p>
    <w:p w14:paraId="482BA9B2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14. Zimbabwe Association of Pension Funds Training </w:t>
      </w:r>
    </w:p>
    <w:p w14:paraId="55946CB4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15. Health and Preventive Care virtual training by Alliance Health. </w:t>
      </w:r>
    </w:p>
    <w:p w14:paraId="3D3AC40D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16.IADI webinar on Global Trends in deposit insurance </w:t>
      </w:r>
    </w:p>
    <w:p w14:paraId="53ADE577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17. FSI Connect online training - Resolution Powers &amp; Banking Accounting </w:t>
      </w:r>
    </w:p>
    <w:p w14:paraId="76FEFF38" w14:textId="2F9211BD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18.FSI Connect </w:t>
      </w:r>
      <w:proofErr w:type="gramStart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>-  2023</w:t>
      </w:r>
      <w:proofErr w:type="gramEnd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Turmoil Lessons for Resolution </w:t>
      </w:r>
    </w:p>
    <w:p w14:paraId="71EDF6CB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19. FSI Connect - Bridge Banking </w:t>
      </w:r>
    </w:p>
    <w:p w14:paraId="17D48675" w14:textId="77777777" w:rsid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20. IPEC Symposium Victoria Falls. </w:t>
      </w:r>
    </w:p>
    <w:p w14:paraId="2499CE93" w14:textId="5121C6CD" w:rsidR="008A6A44" w:rsidRPr="008A6A44" w:rsidRDefault="008A6A44" w:rsidP="008A6A44">
      <w:pPr>
        <w:spacing w:after="0" w:line="240" w:lineRule="auto"/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</w:pPr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21. Tax Hub </w:t>
      </w:r>
      <w:proofErr w:type="spellStart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>Chitubu</w:t>
      </w:r>
      <w:proofErr w:type="spellEnd"/>
      <w:r w:rsidRPr="008A6A44">
        <w:rPr>
          <w:rFonts w:ascii="Aptos" w:eastAsia="Times New Roman" w:hAnsi="Aptos" w:cs="Times New Roman"/>
          <w:color w:val="0070C0"/>
          <w:kern w:val="0"/>
          <w:sz w:val="20"/>
          <w:szCs w:val="20"/>
          <w:lang w:eastAsia="en-ZW"/>
          <w14:ligatures w14:val="none"/>
        </w:rPr>
        <w:t xml:space="preserve"> webinar in April 2026.</w:t>
      </w:r>
    </w:p>
    <w:p w14:paraId="51F6E343" w14:textId="77777777" w:rsidR="004C546D" w:rsidRDefault="004C546D"/>
    <w:sectPr w:rsidR="004C5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44"/>
    <w:rsid w:val="00154F3A"/>
    <w:rsid w:val="004C546D"/>
    <w:rsid w:val="008A6A44"/>
    <w:rsid w:val="00921DC6"/>
    <w:rsid w:val="00C25A7C"/>
    <w:rsid w:val="00EB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1710B"/>
  <w15:chartTrackingRefBased/>
  <w15:docId w15:val="{6EFF3562-135C-4CE9-A385-951F7C4F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A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Rusununguko Moyo</dc:creator>
  <cp:keywords/>
  <dc:description/>
  <cp:lastModifiedBy>Rusununguko Moyo</cp:lastModifiedBy>
  <cp:revision>1</cp:revision>
  <dcterms:created xsi:type="dcterms:W3CDTF">2026-07-08T13:29:00Z</dcterms:created>
  <dcterms:modified xsi:type="dcterms:W3CDTF">2026-07-08T13:32:00Z</dcterms:modified>
</cp:coreProperties>
</file>